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8D3" w:rsidRDefault="00DC6304" w:rsidP="00DC6304">
      <w:pPr>
        <w:ind w:left="2217" w:firstLine="66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Setting out a </w:t>
      </w:r>
      <w:r w:rsidR="00413F07" w:rsidRPr="00413F07">
        <w:rPr>
          <w:b/>
          <w:sz w:val="24"/>
          <w:szCs w:val="24"/>
        </w:rPr>
        <w:t>Bibliograph</w:t>
      </w:r>
      <w:r>
        <w:rPr>
          <w:b/>
          <w:sz w:val="24"/>
          <w:szCs w:val="24"/>
        </w:rPr>
        <w:t>y (Harvard style)</w:t>
      </w:r>
    </w:p>
    <w:p w:rsidR="00413F07" w:rsidRPr="00413F07" w:rsidRDefault="00413F07" w:rsidP="00DC6304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DC6304">
        <w:rPr>
          <w:sz w:val="24"/>
          <w:szCs w:val="24"/>
        </w:rPr>
        <w:t xml:space="preserve"> bibliography is a </w:t>
      </w:r>
      <w:r>
        <w:rPr>
          <w:sz w:val="24"/>
          <w:szCs w:val="24"/>
        </w:rPr>
        <w:t xml:space="preserve">list of </w:t>
      </w:r>
      <w:r w:rsidR="00DC6304">
        <w:rPr>
          <w:sz w:val="24"/>
          <w:szCs w:val="24"/>
        </w:rPr>
        <w:t>references in alphabetical order.</w:t>
      </w:r>
    </w:p>
    <w:p w:rsidR="00413F07" w:rsidRPr="00413F07" w:rsidRDefault="00413F07" w:rsidP="00DC6304">
      <w:pPr>
        <w:jc w:val="center"/>
        <w:rPr>
          <w:b/>
        </w:rPr>
      </w:pPr>
      <w:r w:rsidRPr="00413F07">
        <w:rPr>
          <w:b/>
        </w:rPr>
        <w:t>Book with an author</w:t>
      </w:r>
    </w:p>
    <w:p w:rsidR="000B53D1" w:rsidRPr="000B53D1" w:rsidRDefault="000B53D1" w:rsidP="000B53D1">
      <w:proofErr w:type="spellStart"/>
      <w:proofErr w:type="gramStart"/>
      <w:r w:rsidRPr="000B53D1">
        <w:t>Povey</w:t>
      </w:r>
      <w:proofErr w:type="spellEnd"/>
      <w:r w:rsidRPr="000B53D1">
        <w:t xml:space="preserve">, K 2007, </w:t>
      </w:r>
      <w:r w:rsidRPr="000B53D1">
        <w:rPr>
          <w:i/>
          <w:iCs/>
        </w:rPr>
        <w:t>Energy alternatives</w:t>
      </w:r>
      <w:r w:rsidRPr="000B53D1">
        <w:t>, Thomson Gale, Detroit.</w:t>
      </w:r>
      <w:proofErr w:type="gramEnd"/>
    </w:p>
    <w:p w:rsidR="000B53D1" w:rsidRPr="00DC6304" w:rsidRDefault="000B53D1" w:rsidP="000B53D1">
      <w:pPr>
        <w:rPr>
          <w:rFonts w:ascii="Algerian" w:hAnsi="Algerian"/>
        </w:rPr>
      </w:pPr>
      <w:proofErr w:type="gramStart"/>
      <w:r w:rsidRPr="00DC6304">
        <w:rPr>
          <w:rFonts w:ascii="Algerian" w:hAnsi="Algerian"/>
        </w:rPr>
        <w:t xml:space="preserve">Author (surname, initial) date, </w:t>
      </w:r>
      <w:r w:rsidRPr="00DC6304">
        <w:rPr>
          <w:rFonts w:ascii="Algerian" w:hAnsi="Algerian"/>
          <w:i/>
          <w:iCs/>
        </w:rPr>
        <w:t>title</w:t>
      </w:r>
      <w:r w:rsidRPr="00DC6304">
        <w:rPr>
          <w:rFonts w:ascii="Algerian" w:hAnsi="Algerian"/>
        </w:rPr>
        <w:t>, publisher, place of publication (city).</w:t>
      </w:r>
      <w:proofErr w:type="gramEnd"/>
    </w:p>
    <w:p w:rsidR="00413F07" w:rsidRPr="00413F07" w:rsidRDefault="00413F07" w:rsidP="000B53D1">
      <w:pPr>
        <w:rPr>
          <w:b/>
        </w:rPr>
      </w:pPr>
    </w:p>
    <w:p w:rsidR="00413F07" w:rsidRPr="00413F07" w:rsidRDefault="00413F07" w:rsidP="00DC6304">
      <w:pPr>
        <w:jc w:val="center"/>
        <w:rPr>
          <w:b/>
          <w:iCs/>
        </w:rPr>
      </w:pPr>
      <w:r w:rsidRPr="00413F07">
        <w:rPr>
          <w:b/>
          <w:iCs/>
        </w:rPr>
        <w:t>Book without an author</w:t>
      </w:r>
    </w:p>
    <w:p w:rsidR="000B53D1" w:rsidRPr="000B53D1" w:rsidRDefault="000B53D1" w:rsidP="000B53D1">
      <w:proofErr w:type="gramStart"/>
      <w:r w:rsidRPr="000B53D1">
        <w:rPr>
          <w:i/>
          <w:iCs/>
        </w:rPr>
        <w:t>Dictionary of chemistry</w:t>
      </w:r>
      <w:r w:rsidRPr="000B53D1">
        <w:t>, 2003, McGraw-Hill, New York.</w:t>
      </w:r>
      <w:proofErr w:type="gramEnd"/>
    </w:p>
    <w:p w:rsidR="000B53D1" w:rsidRPr="00DC6304" w:rsidRDefault="000B53D1" w:rsidP="00DC6304">
      <w:pPr>
        <w:tabs>
          <w:tab w:val="left" w:pos="4800"/>
        </w:tabs>
        <w:rPr>
          <w:rFonts w:ascii="Algerian" w:hAnsi="Algerian" w:cs="Aharoni"/>
        </w:rPr>
      </w:pPr>
      <w:proofErr w:type="gramStart"/>
      <w:r w:rsidRPr="00DC6304">
        <w:rPr>
          <w:rFonts w:ascii="Algerian" w:hAnsi="Algerian" w:cs="Aharoni"/>
          <w:i/>
          <w:iCs/>
        </w:rPr>
        <w:t>Title</w:t>
      </w:r>
      <w:r w:rsidRPr="00DC6304">
        <w:rPr>
          <w:rFonts w:ascii="Algerian" w:hAnsi="Algerian" w:cs="Aharoni"/>
        </w:rPr>
        <w:t>, date, publisher, place of publication (city).</w:t>
      </w:r>
      <w:proofErr w:type="gramEnd"/>
      <w:r w:rsidR="00DC6304" w:rsidRPr="00DC6304">
        <w:rPr>
          <w:rFonts w:ascii="Algerian" w:hAnsi="Algerian" w:cs="Aharoni"/>
        </w:rPr>
        <w:tab/>
      </w:r>
    </w:p>
    <w:p w:rsidR="00413F07" w:rsidRPr="00413F07" w:rsidRDefault="00413F07" w:rsidP="00DC6304">
      <w:pPr>
        <w:ind w:left="0"/>
        <w:jc w:val="center"/>
        <w:rPr>
          <w:b/>
        </w:rPr>
      </w:pPr>
      <w:r w:rsidRPr="00413F07">
        <w:rPr>
          <w:b/>
        </w:rPr>
        <w:t>Newspaper Article</w:t>
      </w:r>
      <w:bookmarkStart w:id="0" w:name="_GoBack"/>
      <w:bookmarkEnd w:id="0"/>
    </w:p>
    <w:p w:rsidR="000B53D1" w:rsidRPr="000B53D1" w:rsidRDefault="000B53D1" w:rsidP="000B53D1">
      <w:r w:rsidRPr="000B53D1">
        <w:t xml:space="preserve">Oakley, </w:t>
      </w:r>
      <w:proofErr w:type="gramStart"/>
      <w:r w:rsidRPr="000B53D1">
        <w:t>V  2003</w:t>
      </w:r>
      <w:proofErr w:type="gramEnd"/>
      <w:r w:rsidRPr="000B53D1">
        <w:t xml:space="preserve">, ‘The tragic trade’,  </w:t>
      </w:r>
      <w:r w:rsidRPr="000B53D1">
        <w:rPr>
          <w:i/>
          <w:iCs/>
        </w:rPr>
        <w:t>Australian,</w:t>
      </w:r>
      <w:r w:rsidRPr="000B53D1">
        <w:t xml:space="preserve"> 15 November, p. 29.</w:t>
      </w:r>
    </w:p>
    <w:p w:rsidR="000B53D1" w:rsidRPr="00DC6304" w:rsidRDefault="000B53D1" w:rsidP="000B53D1">
      <w:pPr>
        <w:rPr>
          <w:rFonts w:ascii="Algerian" w:hAnsi="Algerian"/>
        </w:rPr>
      </w:pPr>
      <w:proofErr w:type="gramStart"/>
      <w:r w:rsidRPr="00DC6304">
        <w:rPr>
          <w:rFonts w:ascii="Algerian" w:hAnsi="Algerian"/>
        </w:rPr>
        <w:t xml:space="preserve">Author (surname, initial) date, ‘title of article’, </w:t>
      </w:r>
      <w:r w:rsidRPr="00DC6304">
        <w:rPr>
          <w:rFonts w:ascii="Algerian" w:hAnsi="Algerian"/>
          <w:i/>
          <w:iCs/>
        </w:rPr>
        <w:t>title of newspaper</w:t>
      </w:r>
      <w:r w:rsidRPr="00DC6304">
        <w:rPr>
          <w:rFonts w:ascii="Algerian" w:hAnsi="Algerian"/>
        </w:rPr>
        <w:t>, date, page number/s.</w:t>
      </w:r>
      <w:proofErr w:type="gramEnd"/>
      <w:r w:rsidRPr="00DC6304">
        <w:rPr>
          <w:rFonts w:ascii="Algerian" w:hAnsi="Algerian"/>
        </w:rPr>
        <w:t xml:space="preserve"> </w:t>
      </w:r>
    </w:p>
    <w:p w:rsidR="00413F07" w:rsidRPr="00413F07" w:rsidRDefault="00413F07" w:rsidP="00DC6304">
      <w:pPr>
        <w:jc w:val="center"/>
        <w:rPr>
          <w:b/>
        </w:rPr>
      </w:pPr>
      <w:r w:rsidRPr="00413F07">
        <w:rPr>
          <w:b/>
        </w:rPr>
        <w:t>Internet with an author</w:t>
      </w:r>
    </w:p>
    <w:p w:rsidR="000B53D1" w:rsidRPr="000B53D1" w:rsidRDefault="000B53D1" w:rsidP="000B53D1">
      <w:r w:rsidRPr="000B53D1">
        <w:t xml:space="preserve">Bryant, C 2008, </w:t>
      </w:r>
      <w:proofErr w:type="gramStart"/>
      <w:r w:rsidRPr="000B53D1">
        <w:rPr>
          <w:i/>
          <w:iCs/>
        </w:rPr>
        <w:t>Deliberately</w:t>
      </w:r>
      <w:proofErr w:type="gramEnd"/>
      <w:r w:rsidRPr="000B53D1">
        <w:rPr>
          <w:i/>
          <w:iCs/>
        </w:rPr>
        <w:t xml:space="preserve"> lit vegetation fires in Australia</w:t>
      </w:r>
      <w:r w:rsidR="00DC6304">
        <w:t>,</w:t>
      </w:r>
      <w:r w:rsidRPr="000B53D1">
        <w:t xml:space="preserve"> Australian Institute of Criminology, viewed 2 May 2008, &lt;</w:t>
      </w:r>
      <w:hyperlink r:id="rId7" w:history="1">
        <w:r w:rsidRPr="000B53D1">
          <w:rPr>
            <w:rStyle w:val="Hyperlink"/>
          </w:rPr>
          <w:t>http://www.aic.gov.au/publications/tandi2/tandi350.html</w:t>
        </w:r>
      </w:hyperlink>
      <w:r w:rsidRPr="000B53D1">
        <w:t xml:space="preserve">&gt;. </w:t>
      </w:r>
    </w:p>
    <w:p w:rsidR="000B53D1" w:rsidRPr="00DC6304" w:rsidRDefault="000B53D1" w:rsidP="000B53D1">
      <w:pPr>
        <w:rPr>
          <w:rFonts w:ascii="Algerian" w:hAnsi="Algerian"/>
        </w:rPr>
      </w:pPr>
      <w:r w:rsidRPr="00DC6304">
        <w:rPr>
          <w:rFonts w:ascii="Algerian" w:hAnsi="Algerian"/>
        </w:rPr>
        <w:t xml:space="preserve">Author (surname, initial) last update, </w:t>
      </w:r>
      <w:r w:rsidRPr="00DC6304">
        <w:rPr>
          <w:rFonts w:ascii="Algerian" w:hAnsi="Algerian"/>
          <w:i/>
          <w:iCs/>
        </w:rPr>
        <w:t>title of web page</w:t>
      </w:r>
      <w:r w:rsidRPr="00DC6304">
        <w:rPr>
          <w:rFonts w:ascii="Algerian" w:hAnsi="Algerian"/>
        </w:rPr>
        <w:t>, name of sponsor, date viewed, &lt;URL&gt;.</w:t>
      </w:r>
    </w:p>
    <w:p w:rsidR="00413F07" w:rsidRPr="00413F07" w:rsidRDefault="00413F07" w:rsidP="00DC6304">
      <w:pPr>
        <w:jc w:val="center"/>
        <w:rPr>
          <w:b/>
          <w:iCs/>
        </w:rPr>
      </w:pPr>
      <w:r>
        <w:rPr>
          <w:b/>
          <w:iCs/>
        </w:rPr>
        <w:t xml:space="preserve">Internet </w:t>
      </w:r>
      <w:r w:rsidRPr="00413F07">
        <w:rPr>
          <w:b/>
          <w:iCs/>
        </w:rPr>
        <w:t>without an author</w:t>
      </w:r>
    </w:p>
    <w:p w:rsidR="000B53D1" w:rsidRPr="000B53D1" w:rsidRDefault="000B53D1" w:rsidP="000B53D1">
      <w:r w:rsidRPr="000B53D1">
        <w:rPr>
          <w:i/>
          <w:iCs/>
        </w:rPr>
        <w:t xml:space="preserve">Space </w:t>
      </w:r>
      <w:proofErr w:type="gramStart"/>
      <w:r w:rsidRPr="000B53D1">
        <w:rPr>
          <w:i/>
          <w:iCs/>
        </w:rPr>
        <w:t>food</w:t>
      </w:r>
      <w:r w:rsidRPr="000B53D1">
        <w:t xml:space="preserve">  2003</w:t>
      </w:r>
      <w:proofErr w:type="gramEnd"/>
      <w:r w:rsidRPr="000B53D1">
        <w:t>, National Aeronautics and Space Administration, viewed 2 May 2008, &lt;</w:t>
      </w:r>
      <w:hyperlink r:id="rId8" w:history="1">
        <w:r w:rsidRPr="000B53D1">
          <w:rPr>
            <w:rStyle w:val="Hyperlink"/>
          </w:rPr>
          <w:t>http://spaceflight.nasa.gov/living/spacefood/index.html</w:t>
        </w:r>
      </w:hyperlink>
      <w:r w:rsidRPr="000B53D1">
        <w:t xml:space="preserve">&gt;. </w:t>
      </w:r>
    </w:p>
    <w:p w:rsidR="000B53D1" w:rsidRDefault="000B53D1" w:rsidP="000B53D1">
      <w:pPr>
        <w:rPr>
          <w:rFonts w:ascii="Algerian" w:hAnsi="Algerian"/>
        </w:rPr>
      </w:pPr>
      <w:r w:rsidRPr="00DC6304">
        <w:rPr>
          <w:rFonts w:ascii="Algerian" w:hAnsi="Algerian"/>
          <w:i/>
          <w:iCs/>
        </w:rPr>
        <w:t>Title of web page</w:t>
      </w:r>
      <w:r w:rsidRPr="00DC6304">
        <w:rPr>
          <w:rFonts w:ascii="Algerian" w:hAnsi="Algerian"/>
        </w:rPr>
        <w:t xml:space="preserve"> last update, name of sponsor, date viewed, &lt;URL&gt;.</w:t>
      </w:r>
    </w:p>
    <w:p w:rsidR="00DC6304" w:rsidRDefault="00DC6304" w:rsidP="000B53D1">
      <w:pPr>
        <w:rPr>
          <w:rFonts w:ascii="Algerian" w:hAnsi="Algerian"/>
        </w:rPr>
      </w:pPr>
    </w:p>
    <w:p w:rsidR="00DC6304" w:rsidRPr="00DC6304" w:rsidRDefault="00DC6304" w:rsidP="000B53D1">
      <w:pPr>
        <w:rPr>
          <w:rFonts w:ascii="Algerian" w:hAnsi="Algerian"/>
        </w:rPr>
      </w:pPr>
      <w:r>
        <w:rPr>
          <w:rFonts w:ascii="Algerian" w:hAnsi="Algerian"/>
        </w:rPr>
        <w:t>Bibliography</w:t>
      </w:r>
    </w:p>
    <w:p w:rsidR="00413F07" w:rsidRDefault="00DC6304" w:rsidP="000B53D1">
      <w:r w:rsidRPr="000B53D1">
        <w:t xml:space="preserve">Bryant, C 2008, </w:t>
      </w:r>
      <w:r w:rsidRPr="000B53D1">
        <w:rPr>
          <w:i/>
          <w:iCs/>
        </w:rPr>
        <w:t>Deliberately lit vegetation fires in Australia</w:t>
      </w:r>
      <w:r w:rsidRPr="000B53D1">
        <w:t>,  Australian Institute of Criminology, viewed 2 May 2008, &lt;</w:t>
      </w:r>
      <w:hyperlink r:id="rId9" w:history="1">
        <w:r w:rsidRPr="000B53D1">
          <w:rPr>
            <w:rStyle w:val="Hyperlink"/>
          </w:rPr>
          <w:t>http://www.aic.gov.au/publications/tandi2/tandi350.html</w:t>
        </w:r>
      </w:hyperlink>
    </w:p>
    <w:p w:rsidR="00DC6304" w:rsidRPr="000B53D1" w:rsidRDefault="00DC6304" w:rsidP="00DC6304">
      <w:proofErr w:type="gramStart"/>
      <w:r w:rsidRPr="000B53D1">
        <w:rPr>
          <w:i/>
          <w:iCs/>
        </w:rPr>
        <w:t>Dictionary of chemistry</w:t>
      </w:r>
      <w:r w:rsidRPr="000B53D1">
        <w:t>, 2003, McGraw-Hill, New York.</w:t>
      </w:r>
      <w:proofErr w:type="gramEnd"/>
    </w:p>
    <w:p w:rsidR="00DC6304" w:rsidRPr="000B53D1" w:rsidRDefault="00DC6304" w:rsidP="00DC6304">
      <w:r w:rsidRPr="000B53D1">
        <w:t xml:space="preserve">Oakley, </w:t>
      </w:r>
      <w:proofErr w:type="gramStart"/>
      <w:r w:rsidRPr="000B53D1">
        <w:t>V  2003</w:t>
      </w:r>
      <w:proofErr w:type="gramEnd"/>
      <w:r w:rsidRPr="000B53D1">
        <w:t xml:space="preserve">, ‘The tragic trade’,  </w:t>
      </w:r>
      <w:r w:rsidRPr="000B53D1">
        <w:rPr>
          <w:i/>
          <w:iCs/>
        </w:rPr>
        <w:t>Australian,</w:t>
      </w:r>
      <w:r w:rsidRPr="000B53D1">
        <w:t xml:space="preserve"> 15 November, p. 29.</w:t>
      </w:r>
    </w:p>
    <w:p w:rsidR="00DC6304" w:rsidRPr="000B53D1" w:rsidRDefault="00DC6304" w:rsidP="00DC6304">
      <w:proofErr w:type="spellStart"/>
      <w:proofErr w:type="gramStart"/>
      <w:r w:rsidRPr="000B53D1">
        <w:t>Povey</w:t>
      </w:r>
      <w:proofErr w:type="spellEnd"/>
      <w:r w:rsidRPr="000B53D1">
        <w:t xml:space="preserve">, K 2007, </w:t>
      </w:r>
      <w:r w:rsidRPr="000B53D1">
        <w:rPr>
          <w:i/>
          <w:iCs/>
        </w:rPr>
        <w:t>Energy alternatives</w:t>
      </w:r>
      <w:r w:rsidRPr="000B53D1">
        <w:t>, Thomson Gale, Detroit.</w:t>
      </w:r>
      <w:proofErr w:type="gramEnd"/>
    </w:p>
    <w:p w:rsidR="00DC6304" w:rsidRPr="000B53D1" w:rsidRDefault="00DC6304" w:rsidP="00DC6304">
      <w:r w:rsidRPr="000B53D1">
        <w:rPr>
          <w:i/>
          <w:iCs/>
        </w:rPr>
        <w:t xml:space="preserve">Space </w:t>
      </w:r>
      <w:proofErr w:type="gramStart"/>
      <w:r w:rsidRPr="000B53D1">
        <w:rPr>
          <w:i/>
          <w:iCs/>
        </w:rPr>
        <w:t>food</w:t>
      </w:r>
      <w:r w:rsidRPr="000B53D1">
        <w:t xml:space="preserve">  2003</w:t>
      </w:r>
      <w:proofErr w:type="gramEnd"/>
      <w:r w:rsidRPr="000B53D1">
        <w:t>, National Aeronautics and Space Administration, viewed 2 May 2008, &lt;</w:t>
      </w:r>
      <w:hyperlink r:id="rId10" w:history="1">
        <w:r w:rsidRPr="000B53D1">
          <w:rPr>
            <w:rStyle w:val="Hyperlink"/>
          </w:rPr>
          <w:t>http://spaceflight.nasa.gov/living/spacefood/index.html</w:t>
        </w:r>
      </w:hyperlink>
      <w:r w:rsidRPr="000B53D1">
        <w:t xml:space="preserve">&gt;. </w:t>
      </w:r>
    </w:p>
    <w:p w:rsidR="00DC6304" w:rsidRPr="000B53D1" w:rsidRDefault="00DC6304" w:rsidP="000B53D1"/>
    <w:p w:rsidR="003609D4" w:rsidRDefault="003609D4"/>
    <w:sectPr w:rsidR="003609D4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F64" w:rsidRDefault="00580F64" w:rsidP="00FC0311">
      <w:pPr>
        <w:spacing w:after="0"/>
      </w:pPr>
      <w:r>
        <w:separator/>
      </w:r>
    </w:p>
  </w:endnote>
  <w:endnote w:type="continuationSeparator" w:id="0">
    <w:p w:rsidR="00580F64" w:rsidRDefault="00580F64" w:rsidP="00FC03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311" w:rsidRDefault="00FC0311">
    <w:pPr>
      <w:pStyle w:val="Footer"/>
    </w:pPr>
    <w:r>
      <w:t>Bibliographies CT2014</w:t>
    </w:r>
  </w:p>
  <w:p w:rsidR="00FC0311" w:rsidRDefault="00FC03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F64" w:rsidRDefault="00580F64" w:rsidP="00FC0311">
      <w:pPr>
        <w:spacing w:after="0"/>
      </w:pPr>
      <w:r>
        <w:separator/>
      </w:r>
    </w:p>
  </w:footnote>
  <w:footnote w:type="continuationSeparator" w:id="0">
    <w:p w:rsidR="00580F64" w:rsidRDefault="00580F64" w:rsidP="00FC031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1"/>
    <w:rsid w:val="000238D3"/>
    <w:rsid w:val="000B53D1"/>
    <w:rsid w:val="003609D4"/>
    <w:rsid w:val="00413F07"/>
    <w:rsid w:val="00580F64"/>
    <w:rsid w:val="00DC6304"/>
    <w:rsid w:val="00FC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53D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C031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0311"/>
  </w:style>
  <w:style w:type="paragraph" w:styleId="Footer">
    <w:name w:val="footer"/>
    <w:basedOn w:val="Normal"/>
    <w:link w:val="FooterChar"/>
    <w:uiPriority w:val="99"/>
    <w:unhideWhenUsed/>
    <w:rsid w:val="00FC031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0311"/>
  </w:style>
  <w:style w:type="paragraph" w:styleId="BalloonText">
    <w:name w:val="Balloon Text"/>
    <w:basedOn w:val="Normal"/>
    <w:link w:val="BalloonTextChar"/>
    <w:uiPriority w:val="99"/>
    <w:semiHidden/>
    <w:unhideWhenUsed/>
    <w:rsid w:val="00FC031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3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53D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C031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0311"/>
  </w:style>
  <w:style w:type="paragraph" w:styleId="Footer">
    <w:name w:val="footer"/>
    <w:basedOn w:val="Normal"/>
    <w:link w:val="FooterChar"/>
    <w:uiPriority w:val="99"/>
    <w:unhideWhenUsed/>
    <w:rsid w:val="00FC031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0311"/>
  </w:style>
  <w:style w:type="paragraph" w:styleId="BalloonText">
    <w:name w:val="Balloon Text"/>
    <w:basedOn w:val="Normal"/>
    <w:link w:val="BalloonTextChar"/>
    <w:uiPriority w:val="99"/>
    <w:semiHidden/>
    <w:unhideWhenUsed/>
    <w:rsid w:val="00FC031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3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ceflight.nasa.gov/living/spacefood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ic.gov.au/publications/tandi2/tandi350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spaceflight.nasa.gov/living/spacefood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ic.gov.au/publications/tandi2/tandi35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Chris Tate</cp:lastModifiedBy>
  <cp:revision>2</cp:revision>
  <cp:lastPrinted>2014-04-23T01:05:00Z</cp:lastPrinted>
  <dcterms:created xsi:type="dcterms:W3CDTF">2014-04-23T00:21:00Z</dcterms:created>
  <dcterms:modified xsi:type="dcterms:W3CDTF">2014-04-23T01:13:00Z</dcterms:modified>
</cp:coreProperties>
</file>